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9FE31F">
      <w:pPr>
        <w:ind w:firstLine="221" w:firstLineChars="50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新桂花村1、2号楼</w:t>
      </w:r>
      <w:r>
        <w:rPr>
          <w:rFonts w:hint="eastAsia" w:ascii="宋体" w:hAnsi="宋体"/>
          <w:b/>
          <w:sz w:val="44"/>
          <w:szCs w:val="44"/>
          <w:lang w:val="en-US" w:eastAsia="zh-CN"/>
        </w:rPr>
        <w:t>1A101</w:t>
      </w:r>
      <w:r>
        <w:rPr>
          <w:rFonts w:hint="eastAsia" w:ascii="宋体" w:hAnsi="宋体"/>
          <w:b/>
          <w:sz w:val="44"/>
          <w:szCs w:val="44"/>
        </w:rPr>
        <w:t>招租信息公告</w:t>
      </w:r>
    </w:p>
    <w:p w14:paraId="3556FA5B">
      <w:pPr>
        <w:wordWrap w:val="0"/>
        <w:ind w:firstLine="5252" w:firstLineChars="1744"/>
        <w:jc w:val="right"/>
        <w:rPr>
          <w:rFonts w:hint="default" w:ascii="宋体" w:hAnsi="宋体" w:eastAsia="宋体"/>
          <w:b/>
          <w:sz w:val="30"/>
          <w:szCs w:val="30"/>
          <w:lang w:val="en-US" w:eastAsia="zh-CN"/>
        </w:rPr>
      </w:pPr>
      <w:r>
        <w:rPr>
          <w:rFonts w:ascii="宋体" w:hAnsi="宋体"/>
          <w:b/>
          <w:sz w:val="30"/>
          <w:szCs w:val="30"/>
        </w:rPr>
        <w:tab/>
      </w:r>
      <w:r>
        <w:rPr>
          <w:rFonts w:hint="eastAsia" w:ascii="宋体" w:hAnsi="宋体"/>
          <w:b/>
          <w:sz w:val="30"/>
          <w:szCs w:val="30"/>
        </w:rPr>
        <w:t>时间：202</w:t>
      </w:r>
      <w:r>
        <w:rPr>
          <w:rFonts w:hint="eastAsia" w:ascii="宋体" w:hAnsi="宋体"/>
          <w:b/>
          <w:sz w:val="30"/>
          <w:szCs w:val="30"/>
          <w:lang w:val="en-US" w:eastAsia="zh-CN"/>
        </w:rPr>
        <w:t>6</w:t>
      </w:r>
      <w:r>
        <w:rPr>
          <w:rFonts w:hint="eastAsia" w:ascii="宋体" w:hAnsi="宋体"/>
          <w:b/>
          <w:sz w:val="30"/>
          <w:szCs w:val="30"/>
        </w:rPr>
        <w:t>.</w:t>
      </w:r>
      <w:r>
        <w:rPr>
          <w:rFonts w:hint="eastAsia" w:ascii="宋体" w:hAnsi="宋体"/>
          <w:b/>
          <w:sz w:val="30"/>
          <w:szCs w:val="30"/>
          <w:lang w:val="en-US" w:eastAsia="zh-CN"/>
        </w:rPr>
        <w:t>4.3</w:t>
      </w:r>
    </w:p>
    <w:tbl>
      <w:tblPr>
        <w:tblStyle w:val="4"/>
        <w:tblW w:w="8648" w:type="dxa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4"/>
        <w:gridCol w:w="2126"/>
        <w:gridCol w:w="4678"/>
      </w:tblGrid>
      <w:tr w14:paraId="067D40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restart"/>
          </w:tcPr>
          <w:p w14:paraId="54961C0E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出租人基本</w:t>
            </w:r>
          </w:p>
          <w:p w14:paraId="17761381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情况</w:t>
            </w:r>
          </w:p>
        </w:tc>
        <w:tc>
          <w:tcPr>
            <w:tcW w:w="2126" w:type="dxa"/>
          </w:tcPr>
          <w:p w14:paraId="26CB750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出租方名称</w:t>
            </w:r>
          </w:p>
        </w:tc>
        <w:tc>
          <w:tcPr>
            <w:tcW w:w="4678" w:type="dxa"/>
          </w:tcPr>
          <w:p w14:paraId="781BFF2A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深圳市深福保（集团）有限公司</w:t>
            </w:r>
          </w:p>
        </w:tc>
      </w:tr>
      <w:tr w14:paraId="288236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</w:tcPr>
          <w:p w14:paraId="47F5C84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761890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地      址</w:t>
            </w:r>
          </w:p>
        </w:tc>
        <w:tc>
          <w:tcPr>
            <w:tcW w:w="4678" w:type="dxa"/>
          </w:tcPr>
          <w:p w14:paraId="43FDE20D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深圳市福田保税区金桂路与菩提路交界处西南侧</w:t>
            </w:r>
          </w:p>
        </w:tc>
      </w:tr>
      <w:tr w14:paraId="15BAFE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844" w:type="dxa"/>
            <w:vMerge w:val="restart"/>
          </w:tcPr>
          <w:p w14:paraId="7A51B82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公告时间</w:t>
            </w:r>
          </w:p>
        </w:tc>
        <w:tc>
          <w:tcPr>
            <w:tcW w:w="2126" w:type="dxa"/>
          </w:tcPr>
          <w:p w14:paraId="21C2D4A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起始时间</w:t>
            </w:r>
          </w:p>
        </w:tc>
        <w:tc>
          <w:tcPr>
            <w:tcW w:w="4678" w:type="dxa"/>
          </w:tcPr>
          <w:p w14:paraId="0E848EDF">
            <w:pPr>
              <w:jc w:val="lef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/>
                <w:sz w:val="24"/>
                <w:szCs w:val="24"/>
              </w:rPr>
              <w:t>20</w:t>
            </w:r>
            <w:r>
              <w:rPr>
                <w:rFonts w:hint="eastAsia" w:ascii="宋体" w:hAnsi="宋体"/>
                <w:sz w:val="24"/>
                <w:szCs w:val="24"/>
              </w:rPr>
              <w:t>2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6</w:t>
            </w:r>
            <w:r>
              <w:rPr>
                <w:rFonts w:ascii="宋体" w:hAnsi="宋体"/>
                <w:sz w:val="24"/>
                <w:szCs w:val="24"/>
              </w:rPr>
              <w:t>/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ascii="宋体" w:hAnsi="宋体"/>
                <w:sz w:val="24"/>
                <w:szCs w:val="24"/>
              </w:rPr>
              <w:t>/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3</w:t>
            </w:r>
          </w:p>
        </w:tc>
      </w:tr>
      <w:tr w14:paraId="642BC5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</w:trPr>
        <w:tc>
          <w:tcPr>
            <w:tcW w:w="1844" w:type="dxa"/>
            <w:vMerge w:val="continue"/>
          </w:tcPr>
          <w:p w14:paraId="4D81570E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DCB188E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截止时间</w:t>
            </w:r>
          </w:p>
        </w:tc>
        <w:tc>
          <w:tcPr>
            <w:tcW w:w="4678" w:type="dxa"/>
          </w:tcPr>
          <w:p w14:paraId="7D6F24BF">
            <w:pPr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/>
                <w:sz w:val="24"/>
                <w:szCs w:val="24"/>
              </w:rPr>
              <w:t>20</w:t>
            </w:r>
            <w:r>
              <w:rPr>
                <w:rFonts w:hint="eastAsia" w:ascii="宋体" w:hAnsi="宋体"/>
                <w:sz w:val="24"/>
                <w:szCs w:val="24"/>
              </w:rPr>
              <w:t>2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4"/>
                <w:szCs w:val="24"/>
              </w:rPr>
              <w:t>/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ascii="宋体" w:hAnsi="宋体"/>
                <w:sz w:val="24"/>
                <w:szCs w:val="24"/>
              </w:rPr>
              <w:t>/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10</w:t>
            </w:r>
            <w:bookmarkStart w:id="0" w:name="_GoBack"/>
            <w:bookmarkEnd w:id="0"/>
          </w:p>
        </w:tc>
      </w:tr>
      <w:tr w14:paraId="34410F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844" w:type="dxa"/>
            <w:vMerge w:val="restart"/>
          </w:tcPr>
          <w:p w14:paraId="31CC40E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3749763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79FC1AA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14E0522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63E5FB2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361F640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2D8435A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28090D2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出租资产</w:t>
            </w:r>
          </w:p>
          <w:p w14:paraId="0030990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60E880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619D85F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799FBA6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出租物业概括</w:t>
            </w:r>
          </w:p>
        </w:tc>
        <w:tc>
          <w:tcPr>
            <w:tcW w:w="4678" w:type="dxa"/>
          </w:tcPr>
          <w:p w14:paraId="7F7D60BD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新桂花村1、2#楼位于福田保税区金桂路与菩提路交汇处西南侧，第</w:t>
            </w:r>
            <w:r>
              <w:rPr>
                <w:rFonts w:ascii="宋体" w:hAnsi="宋体"/>
                <w:sz w:val="24"/>
                <w:szCs w:val="24"/>
              </w:rPr>
              <w:t>1</w:t>
            </w:r>
            <w:r>
              <w:rPr>
                <w:rFonts w:hint="eastAsia" w:ascii="宋体" w:hAnsi="宋体"/>
                <w:sz w:val="24"/>
                <w:szCs w:val="24"/>
              </w:rPr>
              <w:t>、2楼各分为A、B、C单元，每套房建筑面积75平方米，每栋单元共8层，无电梯，目前处于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在租</w:t>
            </w:r>
            <w:r>
              <w:rPr>
                <w:rFonts w:hint="eastAsia" w:ascii="宋体" w:hAnsi="宋体"/>
                <w:sz w:val="24"/>
                <w:szCs w:val="24"/>
              </w:rPr>
              <w:t>状态。</w:t>
            </w:r>
          </w:p>
        </w:tc>
      </w:tr>
      <w:tr w14:paraId="31CD4D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</w:tcPr>
          <w:p w14:paraId="787CD09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FCE1933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出租用途</w:t>
            </w:r>
          </w:p>
        </w:tc>
        <w:tc>
          <w:tcPr>
            <w:tcW w:w="4678" w:type="dxa"/>
          </w:tcPr>
          <w:p w14:paraId="3A04D6E4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住宅</w:t>
            </w:r>
          </w:p>
        </w:tc>
      </w:tr>
      <w:tr w14:paraId="02CE51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1844" w:type="dxa"/>
            <w:vMerge w:val="continue"/>
          </w:tcPr>
          <w:p w14:paraId="522DC54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F5366D3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出租单元</w:t>
            </w:r>
          </w:p>
        </w:tc>
        <w:tc>
          <w:tcPr>
            <w:tcW w:w="4678" w:type="dxa"/>
          </w:tcPr>
          <w:p w14:paraId="6218A30B">
            <w:pPr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1A101</w:t>
            </w:r>
          </w:p>
        </w:tc>
      </w:tr>
      <w:tr w14:paraId="0EF94B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</w:tcPr>
          <w:p w14:paraId="75883AC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BF2304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出租期限</w:t>
            </w:r>
          </w:p>
        </w:tc>
        <w:tc>
          <w:tcPr>
            <w:tcW w:w="4678" w:type="dxa"/>
          </w:tcPr>
          <w:p w14:paraId="7583B5CE">
            <w:pPr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202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4"/>
                <w:szCs w:val="24"/>
              </w:rPr>
              <w:t>.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sz w:val="24"/>
                <w:szCs w:val="24"/>
              </w:rPr>
              <w:t>.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4"/>
                <w:szCs w:val="24"/>
              </w:rPr>
              <w:t>-202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4"/>
                <w:szCs w:val="24"/>
              </w:rPr>
              <w:t>.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4"/>
                <w:szCs w:val="24"/>
              </w:rPr>
              <w:t>.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31</w:t>
            </w:r>
          </w:p>
        </w:tc>
      </w:tr>
      <w:tr w14:paraId="2B9C67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</w:tcPr>
          <w:p w14:paraId="104476B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9427A7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免租期限</w:t>
            </w:r>
          </w:p>
        </w:tc>
        <w:tc>
          <w:tcPr>
            <w:tcW w:w="4678" w:type="dxa"/>
          </w:tcPr>
          <w:p w14:paraId="6D00D9CF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无</w:t>
            </w:r>
          </w:p>
        </w:tc>
      </w:tr>
      <w:tr w14:paraId="080EF9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</w:tcPr>
          <w:p w14:paraId="26CC129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D68350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招租底价</w:t>
            </w:r>
          </w:p>
        </w:tc>
        <w:tc>
          <w:tcPr>
            <w:tcW w:w="4678" w:type="dxa"/>
          </w:tcPr>
          <w:p w14:paraId="70314400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首年及第二年含税租金单价为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55</w:t>
            </w:r>
            <w:r>
              <w:rPr>
                <w:rFonts w:hint="eastAsia" w:ascii="宋体" w:hAnsi="宋体"/>
                <w:sz w:val="24"/>
                <w:szCs w:val="24"/>
              </w:rPr>
              <w:t>元/㎡/月</w:t>
            </w:r>
          </w:p>
        </w:tc>
      </w:tr>
      <w:tr w14:paraId="22137B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</w:tcPr>
          <w:p w14:paraId="5A848CC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3D75355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出租资产使用情况</w:t>
            </w:r>
          </w:p>
        </w:tc>
        <w:tc>
          <w:tcPr>
            <w:tcW w:w="4678" w:type="dxa"/>
          </w:tcPr>
          <w:p w14:paraId="50D9659F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/</w:t>
            </w:r>
          </w:p>
        </w:tc>
      </w:tr>
      <w:tr w14:paraId="56DD92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</w:tcPr>
          <w:p w14:paraId="5FFDE5D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478D1C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是否允许联合</w:t>
            </w:r>
          </w:p>
          <w:p w14:paraId="3841EF76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承租</w:t>
            </w:r>
          </w:p>
        </w:tc>
        <w:tc>
          <w:tcPr>
            <w:tcW w:w="4678" w:type="dxa"/>
          </w:tcPr>
          <w:p w14:paraId="7CF306FE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否</w:t>
            </w:r>
          </w:p>
        </w:tc>
      </w:tr>
      <w:tr w14:paraId="33A696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</w:tcPr>
          <w:p w14:paraId="27E1D67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808040D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物业管理费</w:t>
            </w:r>
          </w:p>
        </w:tc>
        <w:tc>
          <w:tcPr>
            <w:tcW w:w="4678" w:type="dxa"/>
          </w:tcPr>
          <w:p w14:paraId="38D2237D">
            <w:pPr>
              <w:rPr>
                <w:rFonts w:ascii="宋体" w:hAnsi="宋体"/>
                <w:color w:val="000000"/>
                <w:sz w:val="24"/>
                <w:szCs w:val="24"/>
                <w:vertAlign w:val="superscript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以管理处的收费标准为准。</w:t>
            </w:r>
          </w:p>
        </w:tc>
      </w:tr>
      <w:tr w14:paraId="7A4794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</w:tcPr>
          <w:p w14:paraId="1218E57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03A8378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其他费用</w:t>
            </w:r>
          </w:p>
        </w:tc>
        <w:tc>
          <w:tcPr>
            <w:tcW w:w="4678" w:type="dxa"/>
          </w:tcPr>
          <w:p w14:paraId="2866DF4B">
            <w:pP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其它费用以管理处的收费标准为准。</w:t>
            </w:r>
          </w:p>
        </w:tc>
      </w:tr>
      <w:tr w14:paraId="379463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</w:tcPr>
          <w:p w14:paraId="5820E21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E7C532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出租资产使用情况</w:t>
            </w:r>
          </w:p>
        </w:tc>
        <w:tc>
          <w:tcPr>
            <w:tcW w:w="4678" w:type="dxa"/>
          </w:tcPr>
          <w:p w14:paraId="47EB5662">
            <w:pPr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使用中</w:t>
            </w:r>
          </w:p>
        </w:tc>
      </w:tr>
      <w:tr w14:paraId="463511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</w:tcPr>
          <w:p w14:paraId="3D016096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A65053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是否涉及优先承租权</w:t>
            </w:r>
          </w:p>
        </w:tc>
        <w:tc>
          <w:tcPr>
            <w:tcW w:w="4678" w:type="dxa"/>
          </w:tcPr>
          <w:p w14:paraId="44D9244B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是</w:t>
            </w:r>
          </w:p>
        </w:tc>
      </w:tr>
      <w:tr w14:paraId="70575E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Align w:val="center"/>
          </w:tcPr>
          <w:p w14:paraId="4A686B80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挂牌时间</w:t>
            </w:r>
          </w:p>
        </w:tc>
        <w:tc>
          <w:tcPr>
            <w:tcW w:w="6804" w:type="dxa"/>
            <w:gridSpan w:val="2"/>
            <w:vAlign w:val="center"/>
          </w:tcPr>
          <w:p w14:paraId="2F9665D0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自公告之日起不少于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ascii="宋体" w:hAnsi="宋体"/>
                <w:sz w:val="24"/>
                <w:szCs w:val="24"/>
              </w:rPr>
              <w:t>个工作日</w:t>
            </w:r>
          </w:p>
        </w:tc>
      </w:tr>
      <w:tr w14:paraId="3E251C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restart"/>
          </w:tcPr>
          <w:p w14:paraId="0F19F9CB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7B61E811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3FC5BCB6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167F8E78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交易方式的确定</w:t>
            </w:r>
          </w:p>
        </w:tc>
        <w:tc>
          <w:tcPr>
            <w:tcW w:w="2126" w:type="dxa"/>
            <w:vAlign w:val="center"/>
          </w:tcPr>
          <w:p w14:paraId="056579D2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公告截止时间，如征集到两个（含）以上符合条件的意向承租方</w:t>
            </w:r>
          </w:p>
        </w:tc>
        <w:tc>
          <w:tcPr>
            <w:tcW w:w="4678" w:type="dxa"/>
          </w:tcPr>
          <w:p w14:paraId="37FB06FC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</w:p>
          <w:p w14:paraId="5A11882D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竞价，价高着得</w:t>
            </w:r>
          </w:p>
        </w:tc>
      </w:tr>
      <w:tr w14:paraId="133C2C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</w:tcPr>
          <w:p w14:paraId="0DE2969C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475B5DC4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公告截止时间，如征集到一个符合条件的意向承租方</w:t>
            </w:r>
          </w:p>
          <w:p w14:paraId="07663072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678" w:type="dxa"/>
          </w:tcPr>
          <w:p w14:paraId="563C1F62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采取协议租赁</w:t>
            </w:r>
          </w:p>
        </w:tc>
      </w:tr>
      <w:tr w14:paraId="5538E1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Align w:val="center"/>
          </w:tcPr>
          <w:p w14:paraId="5DE8D83F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承租方应具</w:t>
            </w:r>
          </w:p>
          <w:p w14:paraId="5DE4BAF0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备的资格条件</w:t>
            </w:r>
          </w:p>
        </w:tc>
        <w:tc>
          <w:tcPr>
            <w:tcW w:w="6804" w:type="dxa"/>
            <w:gridSpan w:val="2"/>
            <w:vAlign w:val="center"/>
          </w:tcPr>
          <w:p w14:paraId="43F67E88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自然人或依法注册并合法经营的企业。</w:t>
            </w:r>
          </w:p>
        </w:tc>
      </w:tr>
      <w:tr w14:paraId="343E14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Align w:val="center"/>
          </w:tcPr>
          <w:p w14:paraId="06B730B8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意向承租方</w:t>
            </w:r>
          </w:p>
          <w:p w14:paraId="79675875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需提交材料</w:t>
            </w:r>
          </w:p>
        </w:tc>
        <w:tc>
          <w:tcPr>
            <w:tcW w:w="6804" w:type="dxa"/>
            <w:gridSpan w:val="2"/>
            <w:vAlign w:val="center"/>
          </w:tcPr>
          <w:p w14:paraId="6B8F041B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意向承租方在办理承租意向登记手续时，须提交下列相关材料，并保证其真实、完整、有效。</w:t>
            </w:r>
          </w:p>
          <w:p w14:paraId="2813B1EB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</w:t>
            </w:r>
            <w:r>
              <w:rPr>
                <w:rFonts w:ascii="宋体" w:hAnsi="宋体"/>
                <w:sz w:val="24"/>
                <w:szCs w:val="24"/>
              </w:rPr>
              <w:t>一</w:t>
            </w:r>
            <w:r>
              <w:rPr>
                <w:rFonts w:hint="eastAsia" w:ascii="宋体" w:hAnsi="宋体"/>
                <w:sz w:val="24"/>
                <w:szCs w:val="24"/>
              </w:rPr>
              <w:t>）</w:t>
            </w:r>
            <w:r>
              <w:rPr>
                <w:rFonts w:ascii="宋体" w:hAnsi="宋体"/>
                <w:sz w:val="24"/>
                <w:szCs w:val="24"/>
              </w:rPr>
              <w:t>企业（以下材料均需加盖公章）：</w:t>
            </w:r>
          </w:p>
          <w:p w14:paraId="66E1AC2F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1、</w:t>
            </w:r>
            <w:r>
              <w:rPr>
                <w:rFonts w:hint="eastAsia" w:ascii="宋体" w:hAnsi="宋体"/>
                <w:sz w:val="24"/>
                <w:szCs w:val="24"/>
              </w:rPr>
              <w:t>工商</w:t>
            </w:r>
            <w:r>
              <w:rPr>
                <w:rFonts w:ascii="宋体" w:hAnsi="宋体"/>
                <w:sz w:val="24"/>
                <w:szCs w:val="24"/>
              </w:rPr>
              <w:t>营业执照（核原件）；</w:t>
            </w:r>
          </w:p>
          <w:p w14:paraId="17CA01B2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</w:t>
            </w:r>
            <w:r>
              <w:rPr>
                <w:rFonts w:ascii="宋体" w:hAnsi="宋体"/>
                <w:sz w:val="24"/>
                <w:szCs w:val="24"/>
              </w:rPr>
              <w:t>、法定代表人证明书、法定代表人第二代居民身份证复印件（核原件）；</w:t>
            </w:r>
          </w:p>
          <w:p w14:paraId="17A21112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</w:t>
            </w:r>
            <w:r>
              <w:rPr>
                <w:rFonts w:ascii="宋体" w:hAnsi="宋体"/>
                <w:sz w:val="24"/>
                <w:szCs w:val="24"/>
              </w:rPr>
              <w:t>、授权委托书、被授权人第二代居民身份证复印件（核原件）；</w:t>
            </w:r>
          </w:p>
          <w:p w14:paraId="4CDB568E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（二）自然人：第二代居民身份证复印件（核原件）；</w:t>
            </w:r>
          </w:p>
          <w:p w14:paraId="02867059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（三）</w:t>
            </w:r>
            <w:r>
              <w:rPr>
                <w:rFonts w:ascii="宋体" w:hAnsi="宋体"/>
                <w:sz w:val="24"/>
                <w:szCs w:val="24"/>
              </w:rPr>
              <w:t>出租方要求的其他材料。</w:t>
            </w:r>
          </w:p>
        </w:tc>
      </w:tr>
      <w:tr w14:paraId="6D6236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Align w:val="center"/>
          </w:tcPr>
          <w:p w14:paraId="76821C6A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履约条件</w:t>
            </w:r>
          </w:p>
        </w:tc>
        <w:tc>
          <w:tcPr>
            <w:tcW w:w="6804" w:type="dxa"/>
            <w:gridSpan w:val="2"/>
            <w:vAlign w:val="center"/>
          </w:tcPr>
          <w:p w14:paraId="2EA50ABC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</w:t>
            </w:r>
            <w:r>
              <w:rPr>
                <w:rFonts w:hint="eastAsia" w:ascii="宋体" w:hAnsi="宋体"/>
                <w:sz w:val="24"/>
                <w:szCs w:val="24"/>
              </w:rPr>
              <w:t>、以现状出租，不得另行改造装修，不得随意改变原来住宅的用途；</w:t>
            </w:r>
          </w:p>
          <w:p w14:paraId="6E947B7D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</w:t>
            </w:r>
            <w:r>
              <w:rPr>
                <w:rFonts w:hint="eastAsia" w:ascii="宋体" w:hAnsi="宋体"/>
                <w:sz w:val="24"/>
                <w:szCs w:val="24"/>
              </w:rPr>
              <w:t>、承租方应负责租赁房屋范围内的消防安全，并配合物业管理单位的各项管理规定；</w:t>
            </w:r>
          </w:p>
          <w:p w14:paraId="379F51C0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3</w:t>
            </w:r>
            <w:r>
              <w:rPr>
                <w:rFonts w:hint="eastAsia" w:ascii="宋体" w:hAnsi="宋体"/>
                <w:sz w:val="24"/>
                <w:szCs w:val="24"/>
              </w:rPr>
              <w:t>、不得转租或分租；</w:t>
            </w:r>
          </w:p>
          <w:p w14:paraId="5190E018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4</w:t>
            </w:r>
            <w:r>
              <w:rPr>
                <w:rFonts w:hint="eastAsia" w:ascii="宋体" w:hAnsi="宋体"/>
                <w:sz w:val="24"/>
                <w:szCs w:val="24"/>
              </w:rPr>
              <w:t>、准时支付租金及所产生的一切费用；</w:t>
            </w:r>
          </w:p>
          <w:p w14:paraId="46B9657E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5</w:t>
            </w:r>
            <w:r>
              <w:rPr>
                <w:rFonts w:hint="eastAsia" w:ascii="宋体" w:hAnsi="宋体"/>
                <w:sz w:val="24"/>
                <w:szCs w:val="24"/>
              </w:rPr>
              <w:t>、承租方签约及进场时间以出租方依法收回原场地时间为准；</w:t>
            </w:r>
          </w:p>
          <w:p w14:paraId="778672DC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6</w:t>
            </w:r>
            <w:r>
              <w:rPr>
                <w:rFonts w:hint="eastAsia" w:ascii="宋体" w:hAnsi="宋体"/>
                <w:sz w:val="24"/>
                <w:szCs w:val="24"/>
              </w:rPr>
              <w:t>、如因出租方对此物业进行改造或拆除，出租方提前两个月通知承租方解除合同，承租方不得因此造成的任何损失向出租方索赔；</w:t>
            </w:r>
          </w:p>
        </w:tc>
      </w:tr>
      <w:tr w14:paraId="69F075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</w:tcPr>
          <w:p w14:paraId="6E83A3A9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特别</w:t>
            </w:r>
            <w:r>
              <w:rPr>
                <w:rFonts w:hint="eastAsia" w:ascii="宋体" w:hAnsi="宋体"/>
                <w:sz w:val="24"/>
                <w:szCs w:val="24"/>
              </w:rPr>
              <w:t>事项</w:t>
            </w:r>
            <w:r>
              <w:rPr>
                <w:rFonts w:ascii="宋体" w:hAnsi="宋体"/>
                <w:sz w:val="24"/>
                <w:szCs w:val="24"/>
              </w:rPr>
              <w:t>说明</w:t>
            </w:r>
          </w:p>
        </w:tc>
        <w:tc>
          <w:tcPr>
            <w:tcW w:w="6804" w:type="dxa"/>
            <w:gridSpan w:val="2"/>
          </w:tcPr>
          <w:p w14:paraId="16ABDB57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严禁存放易燃、易爆、易腐、化学危险品等物品。</w:t>
            </w:r>
          </w:p>
        </w:tc>
      </w:tr>
      <w:tr w14:paraId="2F994B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Align w:val="center"/>
          </w:tcPr>
          <w:p w14:paraId="5534309F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报名登记时间</w:t>
            </w:r>
          </w:p>
        </w:tc>
        <w:tc>
          <w:tcPr>
            <w:tcW w:w="6804" w:type="dxa"/>
            <w:gridSpan w:val="2"/>
            <w:vAlign w:val="center"/>
          </w:tcPr>
          <w:p w14:paraId="26E930CC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公告截止时间</w:t>
            </w:r>
            <w:r>
              <w:rPr>
                <w:rFonts w:ascii="宋体" w:hAnsi="宋体"/>
                <w:sz w:val="24"/>
                <w:szCs w:val="24"/>
              </w:rPr>
              <w:t>前</w:t>
            </w:r>
          </w:p>
        </w:tc>
      </w:tr>
      <w:tr w14:paraId="216453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</w:tcPr>
          <w:p w14:paraId="2C8AFCEF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保证金金额（人民币</w:t>
            </w:r>
            <w:r>
              <w:rPr>
                <w:rFonts w:hint="eastAsia" w:ascii="宋体" w:hAnsi="宋体"/>
                <w:sz w:val="24"/>
                <w:szCs w:val="24"/>
              </w:rPr>
              <w:t>）</w:t>
            </w:r>
          </w:p>
        </w:tc>
        <w:tc>
          <w:tcPr>
            <w:tcW w:w="2126" w:type="dxa"/>
          </w:tcPr>
          <w:p w14:paraId="38C54740">
            <w:pPr>
              <w:ind w:firstLine="240" w:firstLineChars="1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出租资产</w:t>
            </w:r>
          </w:p>
          <w:p w14:paraId="32ED0D1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678" w:type="dxa"/>
          </w:tcPr>
          <w:p w14:paraId="7E1316D5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相当于两个月租金的数额</w:t>
            </w:r>
          </w:p>
        </w:tc>
      </w:tr>
      <w:tr w14:paraId="44F1DE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Align w:val="center"/>
          </w:tcPr>
          <w:p w14:paraId="6A908798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交纳保证金</w:t>
            </w:r>
          </w:p>
          <w:p w14:paraId="5E283100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截止时间</w:t>
            </w:r>
          </w:p>
        </w:tc>
        <w:tc>
          <w:tcPr>
            <w:tcW w:w="6804" w:type="dxa"/>
            <w:gridSpan w:val="2"/>
            <w:vAlign w:val="center"/>
          </w:tcPr>
          <w:p w14:paraId="23F7CC17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公告截止时间</w:t>
            </w:r>
            <w:r>
              <w:rPr>
                <w:rFonts w:ascii="宋体" w:hAnsi="宋体"/>
                <w:sz w:val="24"/>
                <w:szCs w:val="24"/>
              </w:rPr>
              <w:t>前</w:t>
            </w:r>
          </w:p>
        </w:tc>
      </w:tr>
      <w:tr w14:paraId="3B0BDC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restart"/>
            <w:vAlign w:val="center"/>
          </w:tcPr>
          <w:p w14:paraId="3A1A801F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保证金账户</w:t>
            </w:r>
          </w:p>
        </w:tc>
        <w:tc>
          <w:tcPr>
            <w:tcW w:w="2126" w:type="dxa"/>
            <w:vAlign w:val="center"/>
          </w:tcPr>
          <w:p w14:paraId="3CBB11E5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户名</w:t>
            </w:r>
          </w:p>
        </w:tc>
        <w:tc>
          <w:tcPr>
            <w:tcW w:w="4678" w:type="dxa"/>
          </w:tcPr>
          <w:p w14:paraId="3B1B39BC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深圳市深福保（集团）有限公司</w:t>
            </w:r>
          </w:p>
        </w:tc>
      </w:tr>
      <w:tr w14:paraId="673B9C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  <w:vAlign w:val="center"/>
          </w:tcPr>
          <w:p w14:paraId="605687BB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13475AEC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开户银行</w:t>
            </w:r>
          </w:p>
        </w:tc>
        <w:tc>
          <w:tcPr>
            <w:tcW w:w="4678" w:type="dxa"/>
          </w:tcPr>
          <w:p w14:paraId="4348D35A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建设银行福田保税区支行</w:t>
            </w:r>
          </w:p>
        </w:tc>
      </w:tr>
      <w:tr w14:paraId="7A7B29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  <w:vAlign w:val="center"/>
          </w:tcPr>
          <w:p w14:paraId="1BA8331F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5919A5B7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开户账号</w:t>
            </w:r>
          </w:p>
        </w:tc>
        <w:tc>
          <w:tcPr>
            <w:tcW w:w="4678" w:type="dxa"/>
          </w:tcPr>
          <w:p w14:paraId="50B7727B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仿宋"/>
                <w:sz w:val="24"/>
                <w:szCs w:val="24"/>
              </w:rPr>
              <w:t>44201540600051402050</w:t>
            </w:r>
          </w:p>
        </w:tc>
      </w:tr>
      <w:tr w14:paraId="106D0D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restart"/>
            <w:vAlign w:val="center"/>
          </w:tcPr>
          <w:p w14:paraId="6E736839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联系方式</w:t>
            </w:r>
          </w:p>
        </w:tc>
        <w:tc>
          <w:tcPr>
            <w:tcW w:w="2126" w:type="dxa"/>
            <w:vAlign w:val="center"/>
          </w:tcPr>
          <w:p w14:paraId="4618F100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业务咨询电话</w:t>
            </w:r>
          </w:p>
        </w:tc>
        <w:tc>
          <w:tcPr>
            <w:tcW w:w="4678" w:type="dxa"/>
          </w:tcPr>
          <w:p w14:paraId="45F3D420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0755-83590425</w:t>
            </w:r>
          </w:p>
        </w:tc>
      </w:tr>
      <w:tr w14:paraId="1B3060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  <w:vAlign w:val="center"/>
          </w:tcPr>
          <w:p w14:paraId="73CCF124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521435C7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联系人</w:t>
            </w:r>
          </w:p>
        </w:tc>
        <w:tc>
          <w:tcPr>
            <w:tcW w:w="4678" w:type="dxa"/>
          </w:tcPr>
          <w:p w14:paraId="20EC1788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龙小姐</w:t>
            </w:r>
          </w:p>
        </w:tc>
      </w:tr>
      <w:tr w14:paraId="451D2C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  <w:vAlign w:val="center"/>
          </w:tcPr>
          <w:p w14:paraId="06836EAB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3D3293D7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联系地址</w:t>
            </w:r>
          </w:p>
        </w:tc>
        <w:tc>
          <w:tcPr>
            <w:tcW w:w="4678" w:type="dxa"/>
          </w:tcPr>
          <w:p w14:paraId="58024BC3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福田区桃花路1号腾邦国际金融产业园创业中心5楼深福保园区公司</w:t>
            </w:r>
          </w:p>
        </w:tc>
      </w:tr>
    </w:tbl>
    <w:p w14:paraId="0D875808">
      <w:pPr>
        <w:tabs>
          <w:tab w:val="center" w:pos="4535"/>
          <w:tab w:val="left" w:pos="7501"/>
        </w:tabs>
        <w:jc w:val="left"/>
        <w:rPr>
          <w:rFonts w:ascii="仿宋" w:hAnsi="仿宋" w:eastAsia="仿宋"/>
          <w:b/>
          <w:kern w:val="0"/>
          <w:sz w:val="32"/>
          <w:szCs w:val="32"/>
        </w:rPr>
      </w:pPr>
    </w:p>
    <w:p w14:paraId="13A7FAB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kYzZiZGEwYzE2MjlmYWQyYmJmZDQ0NDUzNzhhNzMifQ=="/>
    <w:docVar w:name="KSO_WPS_MARK_KEY" w:val="1c9050b8-145e-45b6-83ac-ce90712a0058"/>
  </w:docVars>
  <w:rsids>
    <w:rsidRoot w:val="00D260DE"/>
    <w:rsid w:val="00033B82"/>
    <w:rsid w:val="00071C71"/>
    <w:rsid w:val="000D0771"/>
    <w:rsid w:val="00134FA0"/>
    <w:rsid w:val="001A3865"/>
    <w:rsid w:val="001D3162"/>
    <w:rsid w:val="00350B49"/>
    <w:rsid w:val="004703AC"/>
    <w:rsid w:val="005A0FB6"/>
    <w:rsid w:val="00603271"/>
    <w:rsid w:val="00660D78"/>
    <w:rsid w:val="00681A71"/>
    <w:rsid w:val="006D2F6E"/>
    <w:rsid w:val="008F57AC"/>
    <w:rsid w:val="00924165"/>
    <w:rsid w:val="00993458"/>
    <w:rsid w:val="00AD6DE7"/>
    <w:rsid w:val="00AF4F55"/>
    <w:rsid w:val="00B81C6A"/>
    <w:rsid w:val="00D260DE"/>
    <w:rsid w:val="00D51C47"/>
    <w:rsid w:val="00E00A33"/>
    <w:rsid w:val="00E734D0"/>
    <w:rsid w:val="00EE46FC"/>
    <w:rsid w:val="015E78C3"/>
    <w:rsid w:val="01CF1269"/>
    <w:rsid w:val="020F7B7E"/>
    <w:rsid w:val="021A27AB"/>
    <w:rsid w:val="024720C2"/>
    <w:rsid w:val="024974A9"/>
    <w:rsid w:val="02FA25DD"/>
    <w:rsid w:val="03321D76"/>
    <w:rsid w:val="03575C81"/>
    <w:rsid w:val="047F08C1"/>
    <w:rsid w:val="04C92D55"/>
    <w:rsid w:val="04DC643E"/>
    <w:rsid w:val="054D2E98"/>
    <w:rsid w:val="06367859"/>
    <w:rsid w:val="06405A8C"/>
    <w:rsid w:val="068F128E"/>
    <w:rsid w:val="06DB44D3"/>
    <w:rsid w:val="07027CB2"/>
    <w:rsid w:val="075B0D65"/>
    <w:rsid w:val="078B4767"/>
    <w:rsid w:val="078C627C"/>
    <w:rsid w:val="07B92A66"/>
    <w:rsid w:val="07CC09EB"/>
    <w:rsid w:val="080C77BC"/>
    <w:rsid w:val="09AD1F92"/>
    <w:rsid w:val="09C0173C"/>
    <w:rsid w:val="0A1B16AB"/>
    <w:rsid w:val="0B122C65"/>
    <w:rsid w:val="0B2220F1"/>
    <w:rsid w:val="0B62212F"/>
    <w:rsid w:val="0B6251C3"/>
    <w:rsid w:val="0B7E13DD"/>
    <w:rsid w:val="0BB6517D"/>
    <w:rsid w:val="0D4C1C87"/>
    <w:rsid w:val="0D740B74"/>
    <w:rsid w:val="0E10222E"/>
    <w:rsid w:val="0E2D4856"/>
    <w:rsid w:val="0E35096D"/>
    <w:rsid w:val="0E9D4E90"/>
    <w:rsid w:val="0F160750"/>
    <w:rsid w:val="0F303E59"/>
    <w:rsid w:val="0FFB2101"/>
    <w:rsid w:val="103F5AD3"/>
    <w:rsid w:val="10676BCE"/>
    <w:rsid w:val="10AB3E3C"/>
    <w:rsid w:val="10FE773C"/>
    <w:rsid w:val="119B4D05"/>
    <w:rsid w:val="11AF0835"/>
    <w:rsid w:val="11F03528"/>
    <w:rsid w:val="13502F76"/>
    <w:rsid w:val="138E2E38"/>
    <w:rsid w:val="13C0517C"/>
    <w:rsid w:val="142204E8"/>
    <w:rsid w:val="143F3EBB"/>
    <w:rsid w:val="145A2EDB"/>
    <w:rsid w:val="15D66ED9"/>
    <w:rsid w:val="15E93551"/>
    <w:rsid w:val="15F87571"/>
    <w:rsid w:val="16B014D8"/>
    <w:rsid w:val="17294BD3"/>
    <w:rsid w:val="17343EB7"/>
    <w:rsid w:val="176A78D9"/>
    <w:rsid w:val="17C84600"/>
    <w:rsid w:val="18697B91"/>
    <w:rsid w:val="18C96881"/>
    <w:rsid w:val="18CE6AAF"/>
    <w:rsid w:val="19A570E8"/>
    <w:rsid w:val="1A713A29"/>
    <w:rsid w:val="1AA14C2C"/>
    <w:rsid w:val="1B0B4F2F"/>
    <w:rsid w:val="1B7A3D13"/>
    <w:rsid w:val="1BB3638F"/>
    <w:rsid w:val="1C5B3C94"/>
    <w:rsid w:val="1D291FE4"/>
    <w:rsid w:val="1D4604A0"/>
    <w:rsid w:val="1D5A219E"/>
    <w:rsid w:val="1D880AB9"/>
    <w:rsid w:val="1D992CC6"/>
    <w:rsid w:val="1E9516DF"/>
    <w:rsid w:val="202C7E22"/>
    <w:rsid w:val="2031509F"/>
    <w:rsid w:val="20711CD8"/>
    <w:rsid w:val="20C718F8"/>
    <w:rsid w:val="21134B3E"/>
    <w:rsid w:val="211A1F6B"/>
    <w:rsid w:val="21294361"/>
    <w:rsid w:val="21521FEA"/>
    <w:rsid w:val="218B7B68"/>
    <w:rsid w:val="218C0E2E"/>
    <w:rsid w:val="21AD6D40"/>
    <w:rsid w:val="21C555CD"/>
    <w:rsid w:val="2205092A"/>
    <w:rsid w:val="225842AB"/>
    <w:rsid w:val="22673393"/>
    <w:rsid w:val="22D87DED"/>
    <w:rsid w:val="235C0A1E"/>
    <w:rsid w:val="23A7789F"/>
    <w:rsid w:val="246B4C91"/>
    <w:rsid w:val="24B87713"/>
    <w:rsid w:val="24BB79C6"/>
    <w:rsid w:val="25755470"/>
    <w:rsid w:val="2593624D"/>
    <w:rsid w:val="2597288F"/>
    <w:rsid w:val="25B12B77"/>
    <w:rsid w:val="266F2816"/>
    <w:rsid w:val="26F848FE"/>
    <w:rsid w:val="2702125F"/>
    <w:rsid w:val="27E50A60"/>
    <w:rsid w:val="28237D5C"/>
    <w:rsid w:val="282A773A"/>
    <w:rsid w:val="28351A90"/>
    <w:rsid w:val="28A16EC0"/>
    <w:rsid w:val="28CB3F50"/>
    <w:rsid w:val="293731F2"/>
    <w:rsid w:val="29663619"/>
    <w:rsid w:val="29CE019B"/>
    <w:rsid w:val="2A040E4D"/>
    <w:rsid w:val="2AB624C2"/>
    <w:rsid w:val="2AD67F9F"/>
    <w:rsid w:val="2AE81DDE"/>
    <w:rsid w:val="2B016CFA"/>
    <w:rsid w:val="2B0D6AA1"/>
    <w:rsid w:val="2B22254D"/>
    <w:rsid w:val="2B33503A"/>
    <w:rsid w:val="2B653933"/>
    <w:rsid w:val="2BF612E4"/>
    <w:rsid w:val="2C536736"/>
    <w:rsid w:val="2E7B7A9C"/>
    <w:rsid w:val="2EB15996"/>
    <w:rsid w:val="2F2A7C22"/>
    <w:rsid w:val="2F967065"/>
    <w:rsid w:val="30353AAA"/>
    <w:rsid w:val="323B72F4"/>
    <w:rsid w:val="334943EF"/>
    <w:rsid w:val="350E58F0"/>
    <w:rsid w:val="354B26A0"/>
    <w:rsid w:val="35802E15"/>
    <w:rsid w:val="3639699D"/>
    <w:rsid w:val="367D2D2D"/>
    <w:rsid w:val="378C22D4"/>
    <w:rsid w:val="37DA67F4"/>
    <w:rsid w:val="38417D8A"/>
    <w:rsid w:val="38AF45BD"/>
    <w:rsid w:val="39DB0ED3"/>
    <w:rsid w:val="39FA640F"/>
    <w:rsid w:val="3A611883"/>
    <w:rsid w:val="3A8740F7"/>
    <w:rsid w:val="3AF31810"/>
    <w:rsid w:val="3B1B48C3"/>
    <w:rsid w:val="3B20012B"/>
    <w:rsid w:val="3B6E03E7"/>
    <w:rsid w:val="3BBE7B20"/>
    <w:rsid w:val="3BEB352E"/>
    <w:rsid w:val="3C522566"/>
    <w:rsid w:val="3CC80A7A"/>
    <w:rsid w:val="3CEC76CF"/>
    <w:rsid w:val="3D0575D8"/>
    <w:rsid w:val="3D404AB5"/>
    <w:rsid w:val="3D6F43CF"/>
    <w:rsid w:val="3D8F1D1C"/>
    <w:rsid w:val="3E09759C"/>
    <w:rsid w:val="3ED11FD0"/>
    <w:rsid w:val="3F755B97"/>
    <w:rsid w:val="3FA76A54"/>
    <w:rsid w:val="406B3BF6"/>
    <w:rsid w:val="40BA4B7E"/>
    <w:rsid w:val="4119324F"/>
    <w:rsid w:val="41643333"/>
    <w:rsid w:val="42175305"/>
    <w:rsid w:val="422F291E"/>
    <w:rsid w:val="42A37E5A"/>
    <w:rsid w:val="437E4C8C"/>
    <w:rsid w:val="43C81360"/>
    <w:rsid w:val="43D146B8"/>
    <w:rsid w:val="43EA577A"/>
    <w:rsid w:val="4450382F"/>
    <w:rsid w:val="445F3A72"/>
    <w:rsid w:val="4475773A"/>
    <w:rsid w:val="448D4A83"/>
    <w:rsid w:val="44905F53"/>
    <w:rsid w:val="44BD0664"/>
    <w:rsid w:val="459C6C2A"/>
    <w:rsid w:val="46026DAB"/>
    <w:rsid w:val="460F3FB9"/>
    <w:rsid w:val="4613720A"/>
    <w:rsid w:val="46D71FE6"/>
    <w:rsid w:val="46DD3374"/>
    <w:rsid w:val="47264D1B"/>
    <w:rsid w:val="47947630"/>
    <w:rsid w:val="479D4992"/>
    <w:rsid w:val="47F60B91"/>
    <w:rsid w:val="47FA5BB2"/>
    <w:rsid w:val="48DD732C"/>
    <w:rsid w:val="496C504F"/>
    <w:rsid w:val="49707A49"/>
    <w:rsid w:val="498D1081"/>
    <w:rsid w:val="499A4504"/>
    <w:rsid w:val="4A7D10F6"/>
    <w:rsid w:val="4AB33919"/>
    <w:rsid w:val="4C5A2BBC"/>
    <w:rsid w:val="4D087A5A"/>
    <w:rsid w:val="4E6E7B95"/>
    <w:rsid w:val="4F3501F1"/>
    <w:rsid w:val="4FEF3059"/>
    <w:rsid w:val="50487AB0"/>
    <w:rsid w:val="50A24B02"/>
    <w:rsid w:val="52854BBC"/>
    <w:rsid w:val="52FA56D5"/>
    <w:rsid w:val="5311062D"/>
    <w:rsid w:val="533802B0"/>
    <w:rsid w:val="539574B0"/>
    <w:rsid w:val="53F33254"/>
    <w:rsid w:val="547E6196"/>
    <w:rsid w:val="54AF3B04"/>
    <w:rsid w:val="54D3449F"/>
    <w:rsid w:val="55AF2380"/>
    <w:rsid w:val="56A33C92"/>
    <w:rsid w:val="574918B0"/>
    <w:rsid w:val="575B631B"/>
    <w:rsid w:val="57E02CC4"/>
    <w:rsid w:val="5855720E"/>
    <w:rsid w:val="590D404F"/>
    <w:rsid w:val="595B4CF8"/>
    <w:rsid w:val="5975743C"/>
    <w:rsid w:val="59C454D1"/>
    <w:rsid w:val="59CD1026"/>
    <w:rsid w:val="59FB5B93"/>
    <w:rsid w:val="5A1C1285"/>
    <w:rsid w:val="5A2D1B0F"/>
    <w:rsid w:val="5A605C6C"/>
    <w:rsid w:val="5A653971"/>
    <w:rsid w:val="5B783DD4"/>
    <w:rsid w:val="5B7F45A2"/>
    <w:rsid w:val="5C076A71"/>
    <w:rsid w:val="5CD20584"/>
    <w:rsid w:val="5D15117D"/>
    <w:rsid w:val="5D7C6FEB"/>
    <w:rsid w:val="5E224037"/>
    <w:rsid w:val="5E2A6A47"/>
    <w:rsid w:val="5E5E2B95"/>
    <w:rsid w:val="5E6B3832"/>
    <w:rsid w:val="5EA04EF4"/>
    <w:rsid w:val="5EFC6636"/>
    <w:rsid w:val="5FA14202"/>
    <w:rsid w:val="607466A0"/>
    <w:rsid w:val="615F7CAE"/>
    <w:rsid w:val="61842912"/>
    <w:rsid w:val="61952D71"/>
    <w:rsid w:val="61FC5012"/>
    <w:rsid w:val="62246ED2"/>
    <w:rsid w:val="62881336"/>
    <w:rsid w:val="62C852FA"/>
    <w:rsid w:val="631D6B7A"/>
    <w:rsid w:val="6407772A"/>
    <w:rsid w:val="642B52C7"/>
    <w:rsid w:val="646627A3"/>
    <w:rsid w:val="64D12312"/>
    <w:rsid w:val="64D33DE3"/>
    <w:rsid w:val="65314B5F"/>
    <w:rsid w:val="65BC1D7D"/>
    <w:rsid w:val="66045BBF"/>
    <w:rsid w:val="660E6C4E"/>
    <w:rsid w:val="66B6356E"/>
    <w:rsid w:val="66CB0F08"/>
    <w:rsid w:val="67A21D44"/>
    <w:rsid w:val="687E455F"/>
    <w:rsid w:val="68BC0AA8"/>
    <w:rsid w:val="68EE56A8"/>
    <w:rsid w:val="691555D7"/>
    <w:rsid w:val="69332880"/>
    <w:rsid w:val="6951073A"/>
    <w:rsid w:val="6A205278"/>
    <w:rsid w:val="6A2511D8"/>
    <w:rsid w:val="6A3749C6"/>
    <w:rsid w:val="6A5E4472"/>
    <w:rsid w:val="6AD069BB"/>
    <w:rsid w:val="6B164A67"/>
    <w:rsid w:val="6B341D24"/>
    <w:rsid w:val="6C0D66C2"/>
    <w:rsid w:val="6C222750"/>
    <w:rsid w:val="6C5630FD"/>
    <w:rsid w:val="6D4D0F38"/>
    <w:rsid w:val="6D5E495F"/>
    <w:rsid w:val="6DBD638B"/>
    <w:rsid w:val="6DEC6221"/>
    <w:rsid w:val="6E056D06"/>
    <w:rsid w:val="6E5B7842"/>
    <w:rsid w:val="6E7B2C69"/>
    <w:rsid w:val="6EBD7464"/>
    <w:rsid w:val="6F011A46"/>
    <w:rsid w:val="6FC7059A"/>
    <w:rsid w:val="70247A18"/>
    <w:rsid w:val="713E09CA"/>
    <w:rsid w:val="716F2C97"/>
    <w:rsid w:val="72701D48"/>
    <w:rsid w:val="73080A61"/>
    <w:rsid w:val="7352461E"/>
    <w:rsid w:val="74235FBB"/>
    <w:rsid w:val="744620EA"/>
    <w:rsid w:val="745D327B"/>
    <w:rsid w:val="74A72748"/>
    <w:rsid w:val="74AC7A8E"/>
    <w:rsid w:val="74CD18FB"/>
    <w:rsid w:val="75782611"/>
    <w:rsid w:val="75D02172"/>
    <w:rsid w:val="75D752AF"/>
    <w:rsid w:val="76437A43"/>
    <w:rsid w:val="76742AFE"/>
    <w:rsid w:val="7698720C"/>
    <w:rsid w:val="771D3195"/>
    <w:rsid w:val="775D23BE"/>
    <w:rsid w:val="784C1C16"/>
    <w:rsid w:val="789A7981"/>
    <w:rsid w:val="793B3DA7"/>
    <w:rsid w:val="79420C91"/>
    <w:rsid w:val="799F4335"/>
    <w:rsid w:val="79B93889"/>
    <w:rsid w:val="7A3F08EC"/>
    <w:rsid w:val="7A9B4AFD"/>
    <w:rsid w:val="7BB35E76"/>
    <w:rsid w:val="7BE10AC9"/>
    <w:rsid w:val="7C611D76"/>
    <w:rsid w:val="7CA268F2"/>
    <w:rsid w:val="7E142DC6"/>
    <w:rsid w:val="7E287578"/>
    <w:rsid w:val="7E6E6AA5"/>
    <w:rsid w:val="7F0028A6"/>
    <w:rsid w:val="7F2105F9"/>
    <w:rsid w:val="7F370B6C"/>
    <w:rsid w:val="7F8A3392"/>
    <w:rsid w:val="7F8E4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952</Words>
  <Characters>1029</Characters>
  <Lines>8</Lines>
  <Paragraphs>2</Paragraphs>
  <TotalTime>19</TotalTime>
  <ScaleCrop>false</ScaleCrop>
  <LinksUpToDate>false</LinksUpToDate>
  <CharactersWithSpaces>1036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呱！</cp:lastModifiedBy>
  <dcterms:modified xsi:type="dcterms:W3CDTF">2026-04-16T07:51:59Z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2171A62F53A6485D9B806B13B843D469</vt:lpwstr>
  </property>
  <property fmtid="{D5CDD505-2E9C-101B-9397-08002B2CF9AE}" pid="4" name="KSOTemplateDocerSaveRecord">
    <vt:lpwstr>eyJoZGlkIjoiZDRlMjUyMmRmNDM5NDk5M2E4MmVmNWY5YzAwMzEzNDQiLCJ1c2VySWQiOiIxMTUyMTg4MjU5In0=</vt:lpwstr>
  </property>
</Properties>
</file>